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8987" w14:textId="77777777" w:rsidR="000D602F" w:rsidRPr="00A76D37" w:rsidRDefault="000D602F" w:rsidP="00F87D2C">
      <w:pPr>
        <w:pStyle w:val="Nagwek7"/>
      </w:pPr>
    </w:p>
    <w:p w14:paraId="3E25E83B" w14:textId="5C017BA2" w:rsidR="000D602F" w:rsidRPr="00A76D37" w:rsidRDefault="000D602F" w:rsidP="007D234C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6D37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EE70476" w14:textId="77777777" w:rsidR="000D602F" w:rsidRPr="00A76D37" w:rsidRDefault="000D602F" w:rsidP="007D234C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72810E" w14:textId="1F0255D9" w:rsidR="00FB7CAE" w:rsidRPr="00A76D37" w:rsidRDefault="00FB7CAE" w:rsidP="00523CE6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6D37">
        <w:rPr>
          <w:rFonts w:asciiTheme="minorHAnsi" w:hAnsiTheme="minorHAnsi" w:cstheme="minorHAnsi"/>
          <w:color w:val="000000"/>
          <w:sz w:val="22"/>
          <w:szCs w:val="22"/>
        </w:rPr>
        <w:t>Przedmiotem zamówienia jest</w:t>
      </w:r>
      <w:r w:rsidR="00A300C9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sukcesywna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dostawa ultradźwiękowych wodomierzy</w:t>
      </w:r>
      <w:r w:rsidR="00226C3B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do wody zimnej wraz </w:t>
      </w:r>
      <w:r w:rsidR="00964D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26C3B" w:rsidRPr="00A76D37">
        <w:rPr>
          <w:rFonts w:asciiTheme="minorHAnsi" w:hAnsiTheme="minorHAnsi" w:cstheme="minorHAnsi"/>
          <w:color w:val="000000"/>
          <w:sz w:val="22"/>
          <w:szCs w:val="22"/>
        </w:rPr>
        <w:t>z niezbędnym osprzętem i oprogramowaniem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zdalnego 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odczytu radiowego. System odczytu 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jak </w:t>
      </w:r>
      <w:r w:rsidR="00964D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i oprogramowanie po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>win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no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być kompatybil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z istniejącą strukturą rozliczeń (</w:t>
      </w:r>
      <w:r w:rsidR="00744954" w:rsidRPr="00A76D37">
        <w:rPr>
          <w:rFonts w:asciiTheme="minorHAnsi" w:hAnsiTheme="minorHAnsi" w:cstheme="minorHAnsi"/>
          <w:color w:val="000000"/>
          <w:sz w:val="22"/>
          <w:szCs w:val="22"/>
        </w:rPr>
        <w:t>oprogramowanie firmy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Softhard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191DAD" w:rsidRPr="00A76D37">
        <w:rPr>
          <w:rFonts w:asciiTheme="minorHAnsi" w:hAnsiTheme="minorHAnsi" w:cstheme="minorHAnsi"/>
          <w:color w:val="000000"/>
          <w:sz w:val="22"/>
          <w:szCs w:val="22"/>
        </w:rPr>
        <w:t>oraz umożliwiać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samodzielny odczyt i dokonanie rozliczeń przez Zakład 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Komunaln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ych Sp. z o.o.</w:t>
      </w:r>
      <w:r w:rsidRPr="00A76D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1CC" w:rsidRPr="00A76D37">
        <w:rPr>
          <w:rFonts w:asciiTheme="minorHAnsi" w:hAnsiTheme="minorHAnsi" w:cstheme="minorHAnsi"/>
          <w:color w:val="000000"/>
          <w:sz w:val="22"/>
          <w:szCs w:val="22"/>
        </w:rPr>
        <w:t>w Lubiczu</w:t>
      </w:r>
      <w:r w:rsidR="00523CE6" w:rsidRPr="00A76D37">
        <w:rPr>
          <w:rFonts w:asciiTheme="minorHAnsi" w:hAnsiTheme="minorHAnsi" w:cstheme="minorHAnsi"/>
          <w:color w:val="000000"/>
          <w:sz w:val="22"/>
          <w:szCs w:val="22"/>
        </w:rPr>
        <w:t>, zgodnie z poniższą specyfikacją:</w:t>
      </w:r>
    </w:p>
    <w:p w14:paraId="2C04B177" w14:textId="77777777" w:rsidR="00500853" w:rsidRPr="00A76D37" w:rsidRDefault="00500853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7F9DB04" w14:textId="77777777" w:rsidR="00CA28C7" w:rsidRDefault="00523CE6" w:rsidP="00CA28C7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Każdy dostarczony wodomierz musi być fabrycznie nowy, wyprodukowany nie wcześniej niż w roku dostawy i posiadać aktualną cechę legalizacyjną, którą nadano nie wcześniej niż w roku dostawy wodomierzy do Zamawiającego</w:t>
      </w:r>
    </w:p>
    <w:p w14:paraId="10BCC22D" w14:textId="77540F40" w:rsidR="00CA28C7" w:rsidRPr="00CA28C7" w:rsidRDefault="00CA28C7" w:rsidP="00CA28C7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r w:rsidRPr="00CA28C7">
        <w:rPr>
          <w:rFonts w:asciiTheme="minorHAnsi" w:hAnsiTheme="minorHAnsi" w:cstheme="minorHAnsi"/>
          <w:color w:val="C00000"/>
          <w:sz w:val="22"/>
          <w:szCs w:val="22"/>
        </w:rPr>
        <w:t>Wodomierze podlegające ocenie zgodności muszą posiadać certyfikat badania typu WE lub UE i deklarację zgodności producenta w języku polskim lub przetłumaczone na język polski, które należy dostarczyć wraz z wodomierzami. Wszystkie wodomierze w rozmiarach DN15 i DN20 muszą zostać wyprodukowane przez tego samego producenta. Wszystkie wodomierze DN25, DN40 i DN50 muszą zostać wyprodukowane przez tego samego producenta</w:t>
      </w:r>
      <w:r w:rsidRPr="00CA28C7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6E440A16" w14:textId="580C87E2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Wodomierze muszą być zgodne z Rozporządzeniem Ministra Gospodarki z dnia 23 października 2007r </w:t>
      </w:r>
      <w:r w:rsidR="00964DA5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 sprawie wymagań, którym powinny odpowiadać wodomierze oraz szczegółowego zakresu sprawdzeń wykonywanych podczas prawnej kontroli metrologicznej tych przyrządów pomiarowych (Dz. U. Nr 209/2007 poz. 1513).</w:t>
      </w:r>
    </w:p>
    <w:p w14:paraId="4343D9BD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Wymagany jest ultradźwiękowy układ pomiarowy wodomierza, nieposiadający części ruchomych lub </w:t>
      </w:r>
      <w:r w:rsidRPr="00A76D37">
        <w:rPr>
          <w:rFonts w:asciiTheme="minorHAnsi" w:hAnsiTheme="minorHAnsi" w:cstheme="minorHAnsi"/>
          <w:sz w:val="22"/>
          <w:szCs w:val="22"/>
        </w:rPr>
        <w:t>wirujących.</w:t>
      </w:r>
    </w:p>
    <w:p w14:paraId="6DF65EEC" w14:textId="186BCA14" w:rsidR="00CA28C7" w:rsidRPr="00CA28C7" w:rsidRDefault="00CA28C7" w:rsidP="00CA28C7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CA28C7">
        <w:rPr>
          <w:rFonts w:asciiTheme="minorHAnsi" w:hAnsiTheme="minorHAnsi" w:cstheme="minorHAnsi"/>
          <w:color w:val="C00000"/>
          <w:sz w:val="22"/>
          <w:szCs w:val="22"/>
        </w:rPr>
        <w:t>W</w:t>
      </w:r>
      <w:r w:rsidRPr="00CA28C7">
        <w:rPr>
          <w:rFonts w:asciiTheme="minorHAnsi" w:hAnsiTheme="minorHAnsi" w:cstheme="minorHAnsi"/>
          <w:color w:val="C00000"/>
          <w:sz w:val="22"/>
          <w:szCs w:val="22"/>
        </w:rPr>
        <w:t>ymagane jest zasilanie bateryjne wodomierza baterią o żywotności minimum 15 lat deklarowane przez producenta, przy włączonej transmisji radiowej i nadawaniu nie rzadziej niż co 18 sekund, 24 godziny 7 dni w tygodniu</w:t>
      </w:r>
      <w:r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65424FB8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Wymagane jest liczydło w postaci elektronicznego wyświetlacza.</w:t>
      </w:r>
    </w:p>
    <w:p w14:paraId="59B81A0B" w14:textId="2E145BBA" w:rsidR="00CA28C7" w:rsidRPr="00CA28C7" w:rsidRDefault="00CA28C7" w:rsidP="00CA28C7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CA28C7">
        <w:rPr>
          <w:rFonts w:asciiTheme="minorHAnsi" w:hAnsiTheme="minorHAnsi" w:cstheme="minorHAnsi"/>
          <w:color w:val="C00000"/>
          <w:sz w:val="22"/>
          <w:szCs w:val="22"/>
        </w:rPr>
        <w:t>Zamawiający wymaga, aby oferowane wodomierze ultradźwiękowe wysyłały w każdej transmisji radiowej następujące dane: stan bieżący wodomierza, wskazanie wodomierza na ostatni dzień zakończonego miesiąca, aktualne kody informacyjne oraz historyczne kody informacyjne z ostatnich 30 dni od wykonania odczytu</w:t>
      </w:r>
      <w:r w:rsidRPr="00CA28C7"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p w14:paraId="63F2D830" w14:textId="49B45784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Wodomierze muszą posiadać aktualny atest higieniczny PZH a materiały, z których wykonane są elementy wodomierza mające kontakt z przepływającą wodą są odporne na korozję wewnętrzną </w:t>
      </w:r>
      <w:r w:rsidR="00D5705A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i zewnętrzną lub zabezpieczone przed korozją poprzez odpowiednią obróbkę powierzchniową.</w:t>
      </w:r>
    </w:p>
    <w:p w14:paraId="765C8692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Wodomierze powinny posiadać hermetycznie zamknięte liczydło klasy IP 68, odporne na zanieczyszczenia i zaparowanie (zaroszenie)</w:t>
      </w:r>
    </w:p>
    <w:p w14:paraId="0B0B0C86" w14:textId="77777777" w:rsidR="00166B31" w:rsidRDefault="00523CE6" w:rsidP="00166B31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Wodomierz musi być wyposażony w złącze umożliwiające komunikację z przenośnym terminalem lub komputerem </w:t>
      </w:r>
      <w:bookmarkStart w:id="0" w:name="bookmark0"/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[np. złącze optyczne]</w:t>
      </w:r>
      <w:bookmarkEnd w:id="0"/>
    </w:p>
    <w:p w14:paraId="0B0680B4" w14:textId="7F8777C7" w:rsidR="00166B31" w:rsidRPr="00166B31" w:rsidRDefault="00166B31" w:rsidP="00166B31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r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Wodomierze muszą posiadać wbudowane rejestry pamięci w zakresie co najmniej 400 rejestrów dobowych</w:t>
      </w:r>
    </w:p>
    <w:p w14:paraId="2F3EE4AE" w14:textId="7559272F" w:rsidR="00523CE6" w:rsidRPr="00A76D37" w:rsidRDefault="00523CE6" w:rsidP="0024178C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 musi rejestrować ingerencję w elektronikę wodomierza</w:t>
      </w:r>
      <w:r w:rsidR="0024178C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oraz 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wykrywać przepływ wsteczny</w:t>
      </w:r>
      <w:r w:rsidR="0024178C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.</w:t>
      </w:r>
    </w:p>
    <w:p w14:paraId="1AD7C207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Wodomierze muszą być odporne na działanie silnego zewnętrznego pola magnetycznego (m. in. odporność na magnesy neodymowe).</w:t>
      </w:r>
    </w:p>
    <w:p w14:paraId="623B3FB6" w14:textId="3C43D9B4" w:rsidR="00523CE6" w:rsidRPr="007D1645" w:rsidRDefault="007D1645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r w:rsidRPr="007D1645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Wodomierze muszą być przystosowane do montażu bez wymogu stosowania odcinków prostych przed i za wodomierzem oraz zapewniać poprawną pracę w każdej pozycji montażu</w:t>
      </w:r>
      <w:r w:rsidR="004A7BFB" w:rsidRPr="007D1645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.</w:t>
      </w:r>
    </w:p>
    <w:p w14:paraId="160819AA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Transmisja radiowa winna spełniać wymagania Rozporządzenia Ministra Administracji i Cyfryzacji z dnia 12 grudnia 2014 r. w sprawie urządzeń radiowych nadawczych lub nadawczo-odbiorczych, które mogą być używane bez pozwolenia radiowego (Dz. U. 2017 poz.96 </w:t>
      </w:r>
      <w:proofErr w:type="spellStart"/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tj</w:t>
      </w:r>
      <w:proofErr w:type="spellEnd"/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).</w:t>
      </w:r>
    </w:p>
    <w:p w14:paraId="4FCD3B7D" w14:textId="180A62F2" w:rsidR="00523CE6" w:rsidRPr="002F0044" w:rsidRDefault="002F0044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r w:rsidRPr="002F0044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lastRenderedPageBreak/>
        <w:t>Wodomierz musi posiadać zintegrowany [wbudowany] nadajnik radiowy</w:t>
      </w:r>
      <w:r w:rsidR="00523CE6" w:rsidRPr="002F0044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.</w:t>
      </w:r>
    </w:p>
    <w:p w14:paraId="0F70151D" w14:textId="7069C384" w:rsidR="00523CE6" w:rsidRPr="00166B31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bookmarkStart w:id="1" w:name="_Hlk168567901"/>
      <w:r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 xml:space="preserve">Gwarancja </w:t>
      </w:r>
      <w:r w:rsidR="00166B31"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 xml:space="preserve">producenta </w:t>
      </w:r>
      <w:r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 xml:space="preserve">na bezawaryjną pracę wodomierzy </w:t>
      </w:r>
      <w:r w:rsidR="00170404"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minimum</w:t>
      </w:r>
      <w:r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 xml:space="preserve"> </w:t>
      </w:r>
      <w:r w:rsidR="00166B31"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24 miesiące.</w:t>
      </w:r>
    </w:p>
    <w:bookmarkEnd w:id="1"/>
    <w:p w14:paraId="59E69FD2" w14:textId="77777777" w:rsidR="00523CE6" w:rsidRPr="00A76D37" w:rsidRDefault="00523CE6" w:rsidP="00523CE6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Maksymalne ciśnienie robocze 1,6MPa,</w:t>
      </w:r>
    </w:p>
    <w:p w14:paraId="1FF8A0C7" w14:textId="77777777" w:rsidR="00744954" w:rsidRPr="00A76D37" w:rsidRDefault="00523CE6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Wymagane jest oprogramowanie posiadające funkcje eksportu danych odczytowych wodomierzy do istniejącego oprogramowania</w:t>
      </w:r>
      <w:r w:rsidR="00170404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posiadanego przez Zamawiającego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firmy SOFTHARD. Eksport może odbywać się za pomocą pliku pośredniego.</w:t>
      </w:r>
    </w:p>
    <w:p w14:paraId="1AEC8FC2" w14:textId="1802F8F0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Zbieranie danych z wodomierzy powinno odbywać się za pomocą transmisji radiowej przy użyciu urządzeń odczytowych dostarczonych przez oferenta</w:t>
      </w:r>
      <w:r w:rsid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.</w:t>
      </w:r>
    </w:p>
    <w:p w14:paraId="7CD844D7" w14:textId="51B00A01" w:rsidR="00744954" w:rsidRPr="00D80077" w:rsidRDefault="00D80077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r w:rsidRPr="00D80077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System zdalnego odczytu wodomierzy musi umożliwiać odczyt wodomierzy w dowolnej kolejności wraz z wizualizacją wskazującą w trakcie odczytu wodomierze nieodczytane w danej trasie</w:t>
      </w:r>
      <w:r w:rsidR="00170404" w:rsidRPr="00D80077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 xml:space="preserve">. </w:t>
      </w:r>
    </w:p>
    <w:p w14:paraId="76624895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System zdalnego odczytu wodomierzy musi umożliwiać przegląd na urządzeniu odczytowym kodów informacyjnych odczytanych z wodomierzy.</w:t>
      </w:r>
    </w:p>
    <w:p w14:paraId="42984D74" w14:textId="22B23F7D" w:rsidR="00166B31" w:rsidRPr="00166B31" w:rsidRDefault="00166B31" w:rsidP="00166B31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</w:pPr>
      <w:r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Dane odczytywane z wodomierzy za pomocą systemu zdalnego odczytu muszą być szyfrowane kluczem szyfrującym indywidualnym dla każdego wodomierza</w:t>
      </w:r>
      <w:r w:rsidRPr="00166B31">
        <w:rPr>
          <w:rFonts w:asciiTheme="minorHAnsi" w:eastAsia="Microsoft Sans Serif" w:hAnsiTheme="minorHAnsi" w:cstheme="minorHAnsi"/>
          <w:color w:val="C00000"/>
          <w:sz w:val="22"/>
          <w:szCs w:val="22"/>
          <w:lang w:eastAsia="pl-PL" w:bidi="pl-PL"/>
        </w:rPr>
        <w:t>.</w:t>
      </w:r>
    </w:p>
    <w:p w14:paraId="01B06FD9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Centralne oprogramowanie systemu zdalnego odczytu wodomierzy musi umożliwiać obsługę danych odczytanych z rejestrów pamięci wodomierzy. </w:t>
      </w:r>
    </w:p>
    <w:p w14:paraId="20CE7029" w14:textId="73C5D286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Centralne oprogramowanie systemu zdalnego odczytu wodomierzy musi umożliwiać import danych </w:t>
      </w:r>
      <w:r w:rsidR="00964DA5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br/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o klientach z zewnętrznego pliku tekstowego. </w:t>
      </w:r>
    </w:p>
    <w:p w14:paraId="1F114D1A" w14:textId="77777777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Centralne oprogramowanie systemu zdalnego odczytu wodomierzy musi umożliwiać wizualizację lokalizacji wodomierzy na mapie zintegrowanej z tym oprogramowaniem. </w:t>
      </w:r>
    </w:p>
    <w:p w14:paraId="26349BB5" w14:textId="1341B43E" w:rsidR="0074495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Centralne oprogramowanie systemu zdalnego odczytu wodomierzy i obsługi systemu wykrywania wycieków musi umożliwiać obsługę minimum 6</w:t>
      </w:r>
      <w:r w:rsidR="00D5705A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.2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25 urządzeń (wodomierzy), z możliwością uruchomienia licencji o mniejszej pojemności.</w:t>
      </w:r>
    </w:p>
    <w:p w14:paraId="5B52AC50" w14:textId="75645C44" w:rsidR="00170404" w:rsidRPr="00A76D37" w:rsidRDefault="00170404" w:rsidP="00744954">
      <w:pPr>
        <w:pStyle w:val="Bodytext30"/>
        <w:numPr>
          <w:ilvl w:val="0"/>
          <w:numId w:val="19"/>
        </w:numPr>
        <w:shd w:val="clear" w:color="auto" w:fill="auto"/>
        <w:spacing w:before="0" w:after="120" w:line="240" w:lineRule="auto"/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</w:pP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Zamawiający wymaga, aby Dostawca systemu zdalnego odczytu wodomierzy </w:t>
      </w:r>
      <w:r w:rsidRPr="00A76D37">
        <w:rPr>
          <w:rFonts w:asciiTheme="minorHAnsi" w:eastAsia="Microsoft Sans Serif" w:hAnsiTheme="minorHAnsi" w:cstheme="minorHAnsi"/>
          <w:bCs/>
          <w:sz w:val="22"/>
          <w:szCs w:val="22"/>
          <w:lang w:eastAsia="pl-PL" w:bidi="pl-PL"/>
        </w:rPr>
        <w:t>zapewnił szkolenie dla pracowników Zamawiającego z obsługi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 </w:t>
      </w:r>
      <w:r w:rsidR="00A4191C"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 xml:space="preserve">sprzętu i </w:t>
      </w:r>
      <w:r w:rsidRPr="00A76D37">
        <w:rPr>
          <w:rFonts w:asciiTheme="minorHAnsi" w:eastAsia="Microsoft Sans Serif" w:hAnsiTheme="minorHAnsi" w:cstheme="minorHAnsi"/>
          <w:sz w:val="22"/>
          <w:szCs w:val="22"/>
          <w:lang w:eastAsia="pl-PL" w:bidi="pl-PL"/>
        </w:rPr>
        <w:t>systemu.</w:t>
      </w:r>
    </w:p>
    <w:p w14:paraId="6E18C4E3" w14:textId="77777777" w:rsidR="00523CE6" w:rsidRPr="00A76D37" w:rsidRDefault="00523CE6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B18E49E" w14:textId="010BB34D" w:rsidR="00BB5083" w:rsidRPr="00A76D37" w:rsidRDefault="00A4191C" w:rsidP="00A76D37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Zestawienie łącznej ilości 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>wodomierzy zamawianych</w:t>
      </w: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latach 2024-2028 </w:t>
      </w: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>z podziałem na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76D37">
        <w:rPr>
          <w:rFonts w:asciiTheme="minorHAnsi" w:hAnsiTheme="minorHAnsi" w:cstheme="minorHAnsi"/>
          <w:b/>
          <w:color w:val="auto"/>
          <w:sz w:val="22"/>
          <w:szCs w:val="22"/>
        </w:rPr>
        <w:t>średnice</w:t>
      </w:r>
      <w:r w:rsidR="00A76D37" w:rsidRPr="00A76D37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7A1E795C" w14:textId="77777777" w:rsidR="002350A3" w:rsidRPr="00A76D37" w:rsidRDefault="002350A3" w:rsidP="002350A3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7169"/>
        <w:gridCol w:w="1259"/>
      </w:tblGrid>
      <w:tr w:rsidR="002350A3" w:rsidRPr="00A76D37" w14:paraId="004E4171" w14:textId="77777777" w:rsidTr="00A76D37">
        <w:trPr>
          <w:trHeight w:hRule="exact" w:val="95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2C271" w14:textId="77777777" w:rsidR="002350A3" w:rsidRPr="00A76D37" w:rsidRDefault="002350A3" w:rsidP="007E6821">
            <w:pPr>
              <w:pStyle w:val="Bodytext20"/>
              <w:shd w:val="clear" w:color="auto" w:fill="auto"/>
              <w:spacing w:line="220" w:lineRule="exact"/>
              <w:ind w:lef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A6B5B" w14:textId="4A714957" w:rsidR="002350A3" w:rsidRPr="00A76D37" w:rsidRDefault="00A76D37">
            <w:pPr>
              <w:pStyle w:val="Bodytext20"/>
              <w:shd w:val="clear" w:color="auto" w:fill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Wyszczególnienie wodomierzy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A2B9" w14:textId="51A33DEA" w:rsidR="002350A3" w:rsidRPr="007E6821" w:rsidRDefault="00A76D37">
            <w:pPr>
              <w:pStyle w:val="Bodytext2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Ilość sztuk</w:t>
            </w:r>
          </w:p>
        </w:tc>
      </w:tr>
      <w:tr w:rsidR="002350A3" w:rsidRPr="00A76D37" w14:paraId="6E75C06B" w14:textId="77777777" w:rsidTr="00A76D37">
        <w:trPr>
          <w:trHeight w:hRule="exact" w:val="11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31424C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C94AEE" w14:textId="19BC635A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DN 15 mm </w:t>
            </w:r>
          </w:p>
          <w:p w14:paraId="26396FE9" w14:textId="17C49374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połączenie gwintowane,</w:t>
            </w:r>
          </w:p>
          <w:p w14:paraId="04870894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klasa metrologiczna wg MID minimum R160 w każdej pozycji montażu,</w:t>
            </w:r>
          </w:p>
          <w:p w14:paraId="590438FD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liczydło hermetyczne - stopień ochrony IP 68,</w:t>
            </w:r>
          </w:p>
          <w:p w14:paraId="120B38AD" w14:textId="02D8CD7B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9F480" w14:textId="372B4111" w:rsidR="002350A3" w:rsidRPr="00A76D37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6D37">
              <w:rPr>
                <w:rFonts w:asciiTheme="minorHAnsi" w:hAnsiTheme="minorHAnsi" w:cstheme="minorHAnsi"/>
                <w:b/>
                <w:sz w:val="22"/>
                <w:szCs w:val="22"/>
              </w:rPr>
              <w:t>200</w:t>
            </w:r>
          </w:p>
        </w:tc>
      </w:tr>
      <w:tr w:rsidR="002350A3" w:rsidRPr="00A76D37" w14:paraId="12C6FFF7" w14:textId="77777777" w:rsidTr="00A76D37">
        <w:trPr>
          <w:trHeight w:hRule="exact" w:val="112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63B49E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14F308" w14:textId="00CE1119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DN 20 mm</w:t>
            </w:r>
          </w:p>
          <w:p w14:paraId="520B4D66" w14:textId="4E3E89A5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połączenie gwintowane,</w:t>
            </w:r>
          </w:p>
          <w:p w14:paraId="16A510E2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klasa metrologiczna wg MID minimum R160 w każdej pozycji montażu,</w:t>
            </w:r>
          </w:p>
          <w:p w14:paraId="7B3382F5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liczydło hermetyczne - stopień ochrony IP 68,</w:t>
            </w:r>
          </w:p>
          <w:p w14:paraId="0233EA8B" w14:textId="3F19D748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7B97" w14:textId="54772488" w:rsidR="00DA79D8" w:rsidRPr="007E6821" w:rsidRDefault="00DA79D8" w:rsidP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6000</w:t>
            </w:r>
          </w:p>
        </w:tc>
      </w:tr>
      <w:tr w:rsidR="002350A3" w:rsidRPr="00A76D37" w14:paraId="1D84954D" w14:textId="77777777" w:rsidTr="00A76D37">
        <w:trPr>
          <w:trHeight w:hRule="exact" w:val="113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56625F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08C6D4" w14:textId="7C728A6D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DN 25 mm </w:t>
            </w:r>
          </w:p>
          <w:p w14:paraId="5E866C9B" w14:textId="31916641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połączenie gwintowane,</w:t>
            </w:r>
          </w:p>
          <w:p w14:paraId="66016414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klasa metrologiczna wg MID minimum R160 w każdej pozycji montażu,</w:t>
            </w:r>
          </w:p>
          <w:p w14:paraId="048C8FA1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liczydło hermetyczne - stopień ochrony IP 68,</w:t>
            </w:r>
          </w:p>
          <w:p w14:paraId="1F6ED248" w14:textId="081B87BD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5CFDF" w14:textId="083233C0" w:rsidR="002350A3" w:rsidRPr="007E6821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</w:tr>
      <w:tr w:rsidR="002350A3" w:rsidRPr="00A76D37" w14:paraId="4BE15765" w14:textId="77777777" w:rsidTr="00A76D37">
        <w:trPr>
          <w:trHeight w:hRule="exact" w:val="11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60650C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Style w:val="Bodytext2MicrosoftSansSerif"/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3B028B" w14:textId="3D993EBE" w:rsidR="002350A3" w:rsidRPr="00A76D37" w:rsidRDefault="002350A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wodomierz </w:t>
            </w:r>
            <w:r w:rsidR="00A4191C"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ultradźwiękowy</w:t>
            </w:r>
            <w:r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 wody zimnej </w:t>
            </w:r>
            <w:r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DN </w:t>
            </w:r>
            <w:r w:rsidR="009D10F7"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40</w:t>
            </w:r>
            <w:r w:rsidRPr="00A76D3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mm</w:t>
            </w: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0ADD94B2" w14:textId="09449792" w:rsidR="002350A3" w:rsidRPr="00A76D37" w:rsidRDefault="00455E3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połączenie gwintowane</w:t>
            </w:r>
          </w:p>
          <w:p w14:paraId="5CB4B58A" w14:textId="5F29544C" w:rsidR="002350A3" w:rsidRPr="00A76D37" w:rsidRDefault="002350A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klasa metrologiczna wg MID minimum R1</w:t>
            </w:r>
            <w:r w:rsidR="00A4191C"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w każdej pozycji montażu;</w:t>
            </w:r>
          </w:p>
          <w:p w14:paraId="3115314D" w14:textId="1DC33D88" w:rsidR="002350A3" w:rsidRPr="00A76D37" w:rsidRDefault="002350A3" w:rsidP="00D1361E">
            <w:pPr>
              <w:rPr>
                <w:rStyle w:val="Bodytext2MicrosoftSansSerif"/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liczydło hermetyczne - stopień ochrony IP 68;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11863" w14:textId="2FF662AC" w:rsidR="002350A3" w:rsidRPr="00A76D37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D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2350A3" w:rsidRPr="00A76D37" w14:paraId="72B9936D" w14:textId="77777777" w:rsidTr="00A76D37">
        <w:trPr>
          <w:trHeight w:hRule="exact" w:val="114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E297D5" w14:textId="77777777" w:rsidR="002350A3" w:rsidRPr="007E6821" w:rsidRDefault="002350A3" w:rsidP="007E6821">
            <w:pPr>
              <w:pStyle w:val="Bodytext20"/>
              <w:shd w:val="clear" w:color="auto" w:fill="auto"/>
              <w:spacing w:line="240" w:lineRule="exact"/>
              <w:ind w:left="1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E78D8F" w14:textId="77777777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wodomierz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ultradźwiękowy 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do wody zimnej </w:t>
            </w:r>
            <w:r w:rsidRPr="00A76D37">
              <w:rPr>
                <w:rStyle w:val="Bodytext2MicrosoftSansSerif"/>
                <w:rFonts w:asciiTheme="minorHAnsi" w:hAnsiTheme="minorHAnsi" w:cstheme="minorHAnsi"/>
                <w:b/>
                <w:bCs/>
                <w:sz w:val="22"/>
                <w:szCs w:val="22"/>
              </w:rPr>
              <w:t>DN 50 mm.</w:t>
            </w:r>
          </w:p>
          <w:p w14:paraId="44E5BBC4" w14:textId="2F45C858" w:rsidR="00455E34" w:rsidRPr="00A76D37" w:rsidRDefault="00455E34">
            <w:pPr>
              <w:pStyle w:val="Bodytext20"/>
              <w:shd w:val="clear" w:color="auto" w:fill="auto"/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Fonts w:asciiTheme="minorHAnsi" w:hAnsiTheme="minorHAnsi" w:cstheme="minorHAnsi"/>
                <w:sz w:val="22"/>
                <w:szCs w:val="22"/>
              </w:rPr>
              <w:t>połączenie gwintowane</w:t>
            </w:r>
            <w:r w:rsidR="00DA79D8" w:rsidRPr="00A76D37">
              <w:rPr>
                <w:rFonts w:asciiTheme="minorHAnsi" w:hAnsiTheme="minorHAnsi" w:cstheme="minorHAnsi"/>
                <w:sz w:val="22"/>
                <w:szCs w:val="22"/>
              </w:rPr>
              <w:t xml:space="preserve"> lub kołnierzowe</w:t>
            </w:r>
          </w:p>
          <w:p w14:paraId="4945B224" w14:textId="2AF33A16" w:rsidR="002350A3" w:rsidRPr="00A76D37" w:rsidRDefault="002350A3">
            <w:pPr>
              <w:pStyle w:val="Bodytext20"/>
              <w:shd w:val="clear" w:color="auto" w:fil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 xml:space="preserve"> metrologiczna wg MID minimum R1</w:t>
            </w:r>
            <w:r w:rsidR="00DA79D8"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6</w:t>
            </w:r>
            <w:r w:rsidRPr="00A76D37">
              <w:rPr>
                <w:rStyle w:val="Bodytext2MicrosoftSansSerif"/>
                <w:rFonts w:asciiTheme="minorHAnsi" w:hAnsiTheme="minorHAnsi" w:cstheme="minorHAnsi"/>
                <w:sz w:val="22"/>
                <w:szCs w:val="22"/>
              </w:rPr>
              <w:t>0  w każdej pozycji montażu, liczydło hermetyczne - stopień ochrony IP 68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FA14" w14:textId="1A34214D" w:rsidR="002350A3" w:rsidRPr="007E6821" w:rsidRDefault="00DA79D8">
            <w:pPr>
              <w:pStyle w:val="Bodytext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8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1D7BA1A1" w14:textId="2AF469FE" w:rsidR="00F26F75" w:rsidRPr="00A76D37" w:rsidRDefault="00F26F75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14:paraId="5BC1407E" w14:textId="77777777" w:rsidR="00DE1E9C" w:rsidRDefault="00DE1E9C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34E77813" w14:textId="77777777" w:rsidR="00A63680" w:rsidRPr="00A76D37" w:rsidRDefault="00A63680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1DE8DEB" w14:textId="77777777" w:rsidR="00DE1E9C" w:rsidRPr="00A76D37" w:rsidRDefault="00DE1E9C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429306BC" w14:textId="1D762108" w:rsidR="007E6821" w:rsidRPr="007E6821" w:rsidRDefault="00366753" w:rsidP="00DE1E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E6821">
        <w:rPr>
          <w:rFonts w:asciiTheme="minorHAnsi" w:hAnsiTheme="minorHAnsi" w:cstheme="minorHAnsi"/>
          <w:color w:val="auto"/>
          <w:sz w:val="22"/>
          <w:szCs w:val="22"/>
        </w:rPr>
        <w:t>Zestawienie ilości wodomierzy z podziałem na poszczególne lata</w:t>
      </w:r>
      <w:r w:rsidR="007E6821" w:rsidRPr="007E682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1ED0C38" w14:textId="77777777" w:rsidR="00FF794A" w:rsidRPr="00A76D37" w:rsidRDefault="00FF794A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7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403"/>
        <w:gridCol w:w="1011"/>
        <w:gridCol w:w="992"/>
        <w:gridCol w:w="992"/>
        <w:gridCol w:w="992"/>
        <w:gridCol w:w="993"/>
      </w:tblGrid>
      <w:tr w:rsidR="00DE1E9C" w:rsidRPr="00A76D37" w14:paraId="6530E4A2" w14:textId="77777777" w:rsidTr="00A300C9">
        <w:trPr>
          <w:trHeight w:val="2030"/>
          <w:jc w:val="center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E1EED0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DN wodomierza [mm]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C939673" w14:textId="42DC48CD" w:rsidR="00DE1E9C" w:rsidRPr="00A76D37" w:rsidRDefault="008839D1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Łączna i</w:t>
            </w:r>
            <w:r w:rsidR="00DE1E9C"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lość wodomierzy [szt.]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4FFA166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DFCE5A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DFC15C1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ADB7CC2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14DEAAE" w14:textId="77777777" w:rsidR="00DE1E9C" w:rsidRPr="00A76D37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ilość sztuk w 2028</w:t>
            </w:r>
          </w:p>
        </w:tc>
      </w:tr>
      <w:tr w:rsidR="00DE1E9C" w:rsidRPr="00A76D37" w14:paraId="3DE19777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960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848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2AB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305" w14:textId="3AF47790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C0B" w14:textId="1E765438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B20" w14:textId="065C76C4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81C" w14:textId="04C0AA27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  <w:r w:rsidR="00DE1E9C"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0</w:t>
            </w:r>
          </w:p>
        </w:tc>
      </w:tr>
      <w:tr w:rsidR="00DE1E9C" w:rsidRPr="00A76D37" w14:paraId="7F4121BE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A0A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81E3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6 000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BA67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F28F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C94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16E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6BB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1 300</w:t>
            </w:r>
          </w:p>
        </w:tc>
      </w:tr>
      <w:tr w:rsidR="00DE1E9C" w:rsidRPr="00A76D37" w14:paraId="3764AFD9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5FC0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79E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B16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342" w14:textId="00B5DFD5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3C5" w14:textId="4F5D1F32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B969" w14:textId="29F6CAB7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781" w14:textId="4BEEA706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7</w:t>
            </w:r>
          </w:p>
        </w:tc>
      </w:tr>
      <w:tr w:rsidR="00DE1E9C" w:rsidRPr="00A76D37" w14:paraId="502B4A40" w14:textId="77777777" w:rsidTr="00A300C9">
        <w:trPr>
          <w:trHeight w:val="285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576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A3D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CBD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2E8" w14:textId="65464D4F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F0C" w14:textId="7FB171D9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75C" w14:textId="4C25CB43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2C2" w14:textId="7BBFA4CA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5</w:t>
            </w:r>
          </w:p>
        </w:tc>
      </w:tr>
      <w:tr w:rsidR="00DE1E9C" w:rsidRPr="00A76D37" w14:paraId="68DCDFEA" w14:textId="77777777" w:rsidTr="00A300C9">
        <w:trPr>
          <w:trHeight w:val="300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7EC" w14:textId="77777777" w:rsidR="00DE1E9C" w:rsidRPr="009315A4" w:rsidRDefault="00DE1E9C" w:rsidP="00DE1E9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</w:pPr>
            <w:r w:rsidRPr="009315A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bidi="ar-S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713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sz w:val="22"/>
                <w:szCs w:val="22"/>
                <w:lang w:bidi="ar-SA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28A" w14:textId="77777777" w:rsidR="00DE1E9C" w:rsidRPr="00A76D37" w:rsidRDefault="00DE1E9C" w:rsidP="00DE1E9C">
            <w:pPr>
              <w:widowControl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EB6B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460F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D4A" w14:textId="77777777" w:rsidR="00DE1E9C" w:rsidRPr="00A76D37" w:rsidRDefault="00DE1E9C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06E" w14:textId="6460A6CC" w:rsidR="00DE1E9C" w:rsidRPr="00A76D37" w:rsidRDefault="00DA79D8" w:rsidP="00DE1E9C">
            <w:pPr>
              <w:widowControl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</w:pPr>
            <w:r w:rsidRPr="00A76D3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bidi="ar-SA"/>
              </w:rPr>
              <w:t>2</w:t>
            </w:r>
          </w:p>
        </w:tc>
      </w:tr>
    </w:tbl>
    <w:p w14:paraId="51E9A12D" w14:textId="77777777" w:rsidR="00DE1E9C" w:rsidRPr="00A76D37" w:rsidRDefault="00DE1E9C">
      <w:pPr>
        <w:widowControl/>
        <w:rPr>
          <w:rFonts w:asciiTheme="minorHAnsi" w:hAnsiTheme="minorHAnsi" w:cstheme="minorHAnsi"/>
          <w:color w:val="auto"/>
          <w:sz w:val="22"/>
          <w:szCs w:val="22"/>
        </w:rPr>
      </w:pPr>
    </w:p>
    <w:p w14:paraId="448B7E5A" w14:textId="1D52B761" w:rsidR="00F26F75" w:rsidRPr="00A76D37" w:rsidRDefault="007E6821" w:rsidP="007E6821">
      <w:pPr>
        <w:widowControl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Jednorazowe dostawy wodomierzy wyszczególnionych powyżej będą realizowane sukcesywnie zgodnie ze zgłoszeniem Zamawiającego w ilości nie mniejszej niż 100 sztuk.</w:t>
      </w:r>
    </w:p>
    <w:p w14:paraId="047470AE" w14:textId="77777777" w:rsidR="002D53C9" w:rsidRPr="00A76D37" w:rsidRDefault="002D53C9" w:rsidP="005B6E45">
      <w:pPr>
        <w:pStyle w:val="Bodytext30"/>
        <w:shd w:val="clear" w:color="auto" w:fill="FFFFFF" w:themeFill="background1"/>
        <w:spacing w:before="440" w:after="308" w:line="300" w:lineRule="exact"/>
        <w:ind w:firstLine="0"/>
        <w:rPr>
          <w:rFonts w:asciiTheme="minorHAnsi" w:eastAsia="Microsoft Sans Serif" w:hAnsiTheme="minorHAnsi" w:cstheme="minorHAnsi"/>
          <w:b/>
          <w:sz w:val="22"/>
          <w:szCs w:val="22"/>
          <w:lang w:eastAsia="pl-PL" w:bidi="pl-PL"/>
        </w:rPr>
      </w:pPr>
    </w:p>
    <w:p w14:paraId="6FAFF42B" w14:textId="77777777" w:rsidR="002D53C9" w:rsidRPr="00A76D37" w:rsidRDefault="002D53C9" w:rsidP="005B6E45">
      <w:pPr>
        <w:pStyle w:val="Bodytext30"/>
        <w:shd w:val="clear" w:color="auto" w:fill="FFFFFF" w:themeFill="background1"/>
        <w:spacing w:before="440" w:after="308" w:line="300" w:lineRule="exact"/>
        <w:ind w:firstLine="0"/>
        <w:rPr>
          <w:rFonts w:asciiTheme="minorHAnsi" w:eastAsia="Microsoft Sans Serif" w:hAnsiTheme="minorHAnsi" w:cstheme="minorHAnsi"/>
          <w:b/>
          <w:sz w:val="22"/>
          <w:szCs w:val="22"/>
          <w:lang w:eastAsia="pl-PL" w:bidi="pl-PL"/>
        </w:rPr>
      </w:pPr>
    </w:p>
    <w:sectPr w:rsidR="002D53C9" w:rsidRPr="00A76D37" w:rsidSect="00E24C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44B4" w14:textId="77777777" w:rsidR="006A6825" w:rsidRDefault="006A6825" w:rsidP="00621151">
      <w:r>
        <w:separator/>
      </w:r>
    </w:p>
  </w:endnote>
  <w:endnote w:type="continuationSeparator" w:id="0">
    <w:p w14:paraId="75D655BA" w14:textId="77777777" w:rsidR="006A6825" w:rsidRDefault="006A6825" w:rsidP="006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C842" w14:textId="77777777" w:rsidR="006A6825" w:rsidRDefault="006A6825" w:rsidP="00621151">
      <w:r>
        <w:separator/>
      </w:r>
    </w:p>
  </w:footnote>
  <w:footnote w:type="continuationSeparator" w:id="0">
    <w:p w14:paraId="7F6FCF4F" w14:textId="77777777" w:rsidR="006A6825" w:rsidRDefault="006A6825" w:rsidP="006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5DC02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62E04"/>
    <w:multiLevelType w:val="hybridMultilevel"/>
    <w:tmpl w:val="A092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D7F"/>
    <w:multiLevelType w:val="hybridMultilevel"/>
    <w:tmpl w:val="C5E46FD6"/>
    <w:lvl w:ilvl="0" w:tplc="1AC09BB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4C9"/>
    <w:multiLevelType w:val="hybridMultilevel"/>
    <w:tmpl w:val="C1DCB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495"/>
    <w:multiLevelType w:val="multilevel"/>
    <w:tmpl w:val="A326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2D7549"/>
    <w:multiLevelType w:val="hybridMultilevel"/>
    <w:tmpl w:val="85DC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6A1"/>
    <w:multiLevelType w:val="hybridMultilevel"/>
    <w:tmpl w:val="0338B7B0"/>
    <w:lvl w:ilvl="0" w:tplc="1F0EB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5"/>
    <w:multiLevelType w:val="hybridMultilevel"/>
    <w:tmpl w:val="E9B45992"/>
    <w:lvl w:ilvl="0" w:tplc="2B26D0D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6046B"/>
    <w:multiLevelType w:val="hybridMultilevel"/>
    <w:tmpl w:val="48160AE0"/>
    <w:lvl w:ilvl="0" w:tplc="2B26D0D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</w:lvl>
    <w:lvl w:ilvl="1" w:tplc="4E547F08">
      <w:start w:val="1"/>
      <w:numFmt w:val="bullet"/>
      <w:lvlText w:val="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752F9"/>
    <w:multiLevelType w:val="hybridMultilevel"/>
    <w:tmpl w:val="DD189522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0" w15:restartNumberingAfterBreak="0">
    <w:nsid w:val="22E434E3"/>
    <w:multiLevelType w:val="multilevel"/>
    <w:tmpl w:val="3402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C42F9D"/>
    <w:multiLevelType w:val="hybridMultilevel"/>
    <w:tmpl w:val="A5D0B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6071E"/>
    <w:multiLevelType w:val="multilevel"/>
    <w:tmpl w:val="7040A532"/>
    <w:lvl w:ilvl="0">
      <w:start w:val="1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E47138"/>
    <w:multiLevelType w:val="hybridMultilevel"/>
    <w:tmpl w:val="5406E64C"/>
    <w:lvl w:ilvl="0" w:tplc="938CFC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7AB2"/>
    <w:multiLevelType w:val="hybridMultilevel"/>
    <w:tmpl w:val="2474EE4E"/>
    <w:lvl w:ilvl="0" w:tplc="E2C428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C4DAF"/>
    <w:multiLevelType w:val="hybridMultilevel"/>
    <w:tmpl w:val="1E60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068B1"/>
    <w:multiLevelType w:val="hybridMultilevel"/>
    <w:tmpl w:val="1E60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17082"/>
    <w:multiLevelType w:val="hybridMultilevel"/>
    <w:tmpl w:val="D1F2C788"/>
    <w:lvl w:ilvl="0" w:tplc="4E547F08">
      <w:start w:val="1"/>
      <w:numFmt w:val="bullet"/>
      <w:lvlText w:val="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E547F08">
      <w:start w:val="1"/>
      <w:numFmt w:val="bullet"/>
      <w:lvlText w:val="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8011C"/>
    <w:multiLevelType w:val="hybridMultilevel"/>
    <w:tmpl w:val="CB0C14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A647E"/>
    <w:multiLevelType w:val="hybridMultilevel"/>
    <w:tmpl w:val="5C1861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201C3"/>
    <w:multiLevelType w:val="multilevel"/>
    <w:tmpl w:val="A0BE443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6958D3"/>
    <w:multiLevelType w:val="multilevel"/>
    <w:tmpl w:val="E0F49602"/>
    <w:lvl w:ilvl="0">
      <w:start w:val="1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520352"/>
    <w:multiLevelType w:val="multilevel"/>
    <w:tmpl w:val="3C3A04FC"/>
    <w:lvl w:ilvl="0">
      <w:start w:val="6"/>
      <w:numFmt w:val="lowerLetter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5850632">
    <w:abstractNumId w:val="12"/>
  </w:num>
  <w:num w:numId="2" w16cid:durableId="195311453">
    <w:abstractNumId w:val="22"/>
  </w:num>
  <w:num w:numId="3" w16cid:durableId="455955941">
    <w:abstractNumId w:val="19"/>
  </w:num>
  <w:num w:numId="4" w16cid:durableId="2015187759">
    <w:abstractNumId w:val="6"/>
  </w:num>
  <w:num w:numId="5" w16cid:durableId="145972324">
    <w:abstractNumId w:val="20"/>
  </w:num>
  <w:num w:numId="6" w16cid:durableId="346489753">
    <w:abstractNumId w:val="2"/>
  </w:num>
  <w:num w:numId="7" w16cid:durableId="154491626">
    <w:abstractNumId w:val="21"/>
  </w:num>
  <w:num w:numId="8" w16cid:durableId="1684042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981005">
    <w:abstractNumId w:val="8"/>
  </w:num>
  <w:num w:numId="10" w16cid:durableId="1010373828">
    <w:abstractNumId w:val="17"/>
  </w:num>
  <w:num w:numId="11" w16cid:durableId="1935047839">
    <w:abstractNumId w:val="0"/>
  </w:num>
  <w:num w:numId="12" w16cid:durableId="1859275645">
    <w:abstractNumId w:val="1"/>
  </w:num>
  <w:num w:numId="13" w16cid:durableId="1513490489">
    <w:abstractNumId w:val="16"/>
  </w:num>
  <w:num w:numId="14" w16cid:durableId="1754203431">
    <w:abstractNumId w:val="15"/>
  </w:num>
  <w:num w:numId="15" w16cid:durableId="890582074">
    <w:abstractNumId w:val="4"/>
  </w:num>
  <w:num w:numId="16" w16cid:durableId="137114982">
    <w:abstractNumId w:val="10"/>
  </w:num>
  <w:num w:numId="17" w16cid:durableId="1372608394">
    <w:abstractNumId w:val="18"/>
  </w:num>
  <w:num w:numId="18" w16cid:durableId="241643273">
    <w:abstractNumId w:val="13"/>
  </w:num>
  <w:num w:numId="19" w16cid:durableId="527642446">
    <w:abstractNumId w:val="14"/>
  </w:num>
  <w:num w:numId="20" w16cid:durableId="697127297">
    <w:abstractNumId w:val="11"/>
  </w:num>
  <w:num w:numId="21" w16cid:durableId="84612789">
    <w:abstractNumId w:val="9"/>
  </w:num>
  <w:num w:numId="22" w16cid:durableId="425660473">
    <w:abstractNumId w:val="5"/>
  </w:num>
  <w:num w:numId="23" w16cid:durableId="120784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51"/>
    <w:rsid w:val="0004296A"/>
    <w:rsid w:val="000856E6"/>
    <w:rsid w:val="000B45E7"/>
    <w:rsid w:val="000D1DB8"/>
    <w:rsid w:val="000D602F"/>
    <w:rsid w:val="001629FF"/>
    <w:rsid w:val="00166B31"/>
    <w:rsid w:val="00170404"/>
    <w:rsid w:val="00191DAD"/>
    <w:rsid w:val="001D5CA7"/>
    <w:rsid w:val="00226C3B"/>
    <w:rsid w:val="00230542"/>
    <w:rsid w:val="0023093F"/>
    <w:rsid w:val="002350A3"/>
    <w:rsid w:val="0024178C"/>
    <w:rsid w:val="00287CEF"/>
    <w:rsid w:val="002A0F4A"/>
    <w:rsid w:val="002A15B6"/>
    <w:rsid w:val="002D4100"/>
    <w:rsid w:val="002D53C9"/>
    <w:rsid w:val="002E37A7"/>
    <w:rsid w:val="002E605B"/>
    <w:rsid w:val="002F0044"/>
    <w:rsid w:val="00322B62"/>
    <w:rsid w:val="00325166"/>
    <w:rsid w:val="00366753"/>
    <w:rsid w:val="003D505D"/>
    <w:rsid w:val="0043004F"/>
    <w:rsid w:val="00455E34"/>
    <w:rsid w:val="004742AC"/>
    <w:rsid w:val="0047751C"/>
    <w:rsid w:val="00491631"/>
    <w:rsid w:val="00494375"/>
    <w:rsid w:val="004A595D"/>
    <w:rsid w:val="004A7BFB"/>
    <w:rsid w:val="004B7B4B"/>
    <w:rsid w:val="004F313D"/>
    <w:rsid w:val="004F4A65"/>
    <w:rsid w:val="00500853"/>
    <w:rsid w:val="00510A98"/>
    <w:rsid w:val="00523CE6"/>
    <w:rsid w:val="00550658"/>
    <w:rsid w:val="005B1BE8"/>
    <w:rsid w:val="005B6E45"/>
    <w:rsid w:val="005C0421"/>
    <w:rsid w:val="005C3097"/>
    <w:rsid w:val="006152C5"/>
    <w:rsid w:val="00620FAD"/>
    <w:rsid w:val="00621151"/>
    <w:rsid w:val="006311BA"/>
    <w:rsid w:val="00642863"/>
    <w:rsid w:val="00643F2B"/>
    <w:rsid w:val="0068779B"/>
    <w:rsid w:val="006A6825"/>
    <w:rsid w:val="006F1CC2"/>
    <w:rsid w:val="00704E35"/>
    <w:rsid w:val="007201FC"/>
    <w:rsid w:val="00744954"/>
    <w:rsid w:val="00750993"/>
    <w:rsid w:val="00762444"/>
    <w:rsid w:val="0076659F"/>
    <w:rsid w:val="00780969"/>
    <w:rsid w:val="007B560A"/>
    <w:rsid w:val="007B59D4"/>
    <w:rsid w:val="007C2911"/>
    <w:rsid w:val="007D1645"/>
    <w:rsid w:val="007D234C"/>
    <w:rsid w:val="007E6821"/>
    <w:rsid w:val="007F51A3"/>
    <w:rsid w:val="00826BDE"/>
    <w:rsid w:val="00861FE6"/>
    <w:rsid w:val="00864394"/>
    <w:rsid w:val="008839D1"/>
    <w:rsid w:val="008900C5"/>
    <w:rsid w:val="008D4090"/>
    <w:rsid w:val="008E336B"/>
    <w:rsid w:val="008E7226"/>
    <w:rsid w:val="00916C85"/>
    <w:rsid w:val="0092514D"/>
    <w:rsid w:val="009315A4"/>
    <w:rsid w:val="0094443B"/>
    <w:rsid w:val="00964DA5"/>
    <w:rsid w:val="00976F81"/>
    <w:rsid w:val="0098176C"/>
    <w:rsid w:val="009C3FA7"/>
    <w:rsid w:val="009D10F7"/>
    <w:rsid w:val="009D2960"/>
    <w:rsid w:val="00A300C9"/>
    <w:rsid w:val="00A37965"/>
    <w:rsid w:val="00A4191C"/>
    <w:rsid w:val="00A63680"/>
    <w:rsid w:val="00A76D37"/>
    <w:rsid w:val="00A9752C"/>
    <w:rsid w:val="00AA4C45"/>
    <w:rsid w:val="00AA7138"/>
    <w:rsid w:val="00B43052"/>
    <w:rsid w:val="00B527E5"/>
    <w:rsid w:val="00B951FC"/>
    <w:rsid w:val="00BA5099"/>
    <w:rsid w:val="00BB5083"/>
    <w:rsid w:val="00C37AA7"/>
    <w:rsid w:val="00C4683B"/>
    <w:rsid w:val="00C54F95"/>
    <w:rsid w:val="00C71AFB"/>
    <w:rsid w:val="00C84649"/>
    <w:rsid w:val="00C91C94"/>
    <w:rsid w:val="00CA28C7"/>
    <w:rsid w:val="00CC3C0E"/>
    <w:rsid w:val="00D1361E"/>
    <w:rsid w:val="00D35226"/>
    <w:rsid w:val="00D44843"/>
    <w:rsid w:val="00D5705A"/>
    <w:rsid w:val="00D80077"/>
    <w:rsid w:val="00D938D2"/>
    <w:rsid w:val="00D94443"/>
    <w:rsid w:val="00DA79D8"/>
    <w:rsid w:val="00DC2825"/>
    <w:rsid w:val="00DE1E9C"/>
    <w:rsid w:val="00DF6762"/>
    <w:rsid w:val="00DF7C5F"/>
    <w:rsid w:val="00E24C13"/>
    <w:rsid w:val="00E45040"/>
    <w:rsid w:val="00E6698D"/>
    <w:rsid w:val="00EA61AF"/>
    <w:rsid w:val="00EC3594"/>
    <w:rsid w:val="00F26F75"/>
    <w:rsid w:val="00F731EA"/>
    <w:rsid w:val="00F87D2C"/>
    <w:rsid w:val="00FB7CAE"/>
    <w:rsid w:val="00FC1928"/>
    <w:rsid w:val="00FD097B"/>
    <w:rsid w:val="00FD51C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5EBC"/>
  <w15:docId w15:val="{5BB96FC1-D645-4FB2-A8A9-C731C7D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ahoma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21151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7">
    <w:name w:val="heading 7"/>
    <w:basedOn w:val="Normalny"/>
    <w:next w:val="Normalny"/>
    <w:link w:val="Nagwek7Znak"/>
    <w:qFormat/>
    <w:rsid w:val="0076659F"/>
    <w:pPr>
      <w:autoSpaceDE w:val="0"/>
      <w:autoSpaceDN w:val="0"/>
      <w:adjustRightInd w:val="0"/>
      <w:spacing w:before="240" w:after="60"/>
      <w:outlineLvl w:val="6"/>
    </w:pPr>
    <w:rPr>
      <w:rFonts w:eastAsia="Times New Roman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659F"/>
    <w:rPr>
      <w:szCs w:val="24"/>
    </w:rPr>
  </w:style>
  <w:style w:type="paragraph" w:styleId="Akapitzlist">
    <w:name w:val="List Paragraph"/>
    <w:basedOn w:val="Normalny"/>
    <w:uiPriority w:val="34"/>
    <w:qFormat/>
    <w:rsid w:val="0076659F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621151"/>
    <w:rPr>
      <w:rFonts w:eastAsia="Times New Roman"/>
      <w:shd w:val="clear" w:color="auto" w:fill="FFFFFF"/>
    </w:rPr>
  </w:style>
  <w:style w:type="character" w:customStyle="1" w:styleId="Bodytext2MicrosoftSansSerif11pt">
    <w:name w:val="Body text (2) + Microsoft Sans Serif;11 pt"/>
    <w:basedOn w:val="Bodytext2"/>
    <w:rsid w:val="0062115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MicrosoftSansSerif12ptBold">
    <w:name w:val="Body text (2) + Microsoft Sans Serif;12 pt;Bold"/>
    <w:basedOn w:val="Bodytext2"/>
    <w:rsid w:val="0062115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MicrosoftSansSerif13ptItalic">
    <w:name w:val="Body text (2) + Microsoft Sans Serif;13 pt;Italic"/>
    <w:basedOn w:val="Bodytext2"/>
    <w:rsid w:val="00621151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Bodytext2MicrosoftSansSerif12pt">
    <w:name w:val="Body text (2) + Microsoft Sans Serif;12 pt"/>
    <w:basedOn w:val="Bodytext2"/>
    <w:rsid w:val="0062115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62115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21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51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21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51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Arial12pt">
    <w:name w:val="Body text (2) + Arial;12 pt"/>
    <w:basedOn w:val="Bodytext2"/>
    <w:rsid w:val="0043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Arial13ptBold">
    <w:name w:val="Body text (2) + Arial;13 pt;Bold"/>
    <w:basedOn w:val="Bodytext2"/>
    <w:rsid w:val="004300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Bodytext2Arial12ptBoldItalic">
    <w:name w:val="Body text (2) + Arial;12 pt;Bold;Italic"/>
    <w:basedOn w:val="Bodytext2"/>
    <w:rsid w:val="0043004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Arial">
    <w:name w:val="Body text (2) + Arial"/>
    <w:aliases w:val="12 pt"/>
    <w:basedOn w:val="Bodytext2"/>
    <w:rsid w:val="0043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Arial15pt">
    <w:name w:val="Body text (2) + Arial;15 pt"/>
    <w:basedOn w:val="Bodytext2"/>
    <w:rsid w:val="004300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Bodytext2MicrosoftSansSerif15pt">
    <w:name w:val="Body text (2) + Microsoft Sans Serif;15 pt"/>
    <w:basedOn w:val="Bodytext2"/>
    <w:rsid w:val="004300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Bodytext2MicrosoftSansSerif105pt">
    <w:name w:val="Body text (2) + Microsoft Sans Serif;10.5 pt"/>
    <w:basedOn w:val="Bodytext2"/>
    <w:rsid w:val="004300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MicrosoftSansSerif14pt">
    <w:name w:val="Body text (2) + Microsoft Sans Serif;14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Bodytext2MicrosoftSansSerif4pt">
    <w:name w:val="Body text (2) + Microsoft Sans Serif;4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ablecaption">
    <w:name w:val="Table caption_"/>
    <w:basedOn w:val="Domylnaczcionkaakapitu"/>
    <w:link w:val="Tablecaption0"/>
    <w:rsid w:val="00BB5083"/>
    <w:rPr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BB5083"/>
    <w:pPr>
      <w:shd w:val="clear" w:color="auto" w:fill="FFFFFF"/>
      <w:spacing w:line="0" w:lineRule="atLeast"/>
    </w:pPr>
    <w:rPr>
      <w:rFonts w:ascii="Times New Roman" w:eastAsia="Tahoma" w:hAnsi="Times New Roman" w:cs="Times New Roman"/>
      <w:color w:val="auto"/>
      <w:sz w:val="20"/>
      <w:szCs w:val="20"/>
      <w:lang w:eastAsia="en-US" w:bidi="ar-SA"/>
    </w:rPr>
  </w:style>
  <w:style w:type="character" w:customStyle="1" w:styleId="Bodytext245pt">
    <w:name w:val="Body text (2) + 4.5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Bodytext245ptItalic">
    <w:name w:val="Body text (2) + 4.5 pt;Italic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BB5083"/>
    <w:rPr>
      <w:sz w:val="30"/>
      <w:szCs w:val="30"/>
      <w:shd w:val="clear" w:color="auto" w:fill="FFFFFF"/>
    </w:rPr>
  </w:style>
  <w:style w:type="character" w:customStyle="1" w:styleId="Bodytext212pt">
    <w:name w:val="Body text (2) + 12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BB5083"/>
    <w:pPr>
      <w:shd w:val="clear" w:color="auto" w:fill="FFFFFF"/>
      <w:spacing w:before="420" w:after="540" w:line="0" w:lineRule="atLeast"/>
      <w:ind w:hanging="640"/>
      <w:jc w:val="both"/>
    </w:pPr>
    <w:rPr>
      <w:rFonts w:ascii="Times New Roman" w:eastAsia="Tahoma" w:hAnsi="Times New Roman" w:cs="Times New Roman"/>
      <w:color w:val="auto"/>
      <w:sz w:val="30"/>
      <w:szCs w:val="30"/>
      <w:lang w:eastAsia="en-US" w:bidi="ar-SA"/>
    </w:rPr>
  </w:style>
  <w:style w:type="character" w:customStyle="1" w:styleId="Heading1">
    <w:name w:val="Heading #1_"/>
    <w:basedOn w:val="Domylnaczcionkaakapitu"/>
    <w:link w:val="Heading10"/>
    <w:rsid w:val="00BB5083"/>
    <w:rPr>
      <w:sz w:val="26"/>
      <w:szCs w:val="26"/>
      <w:shd w:val="clear" w:color="auto" w:fill="FFFFFF"/>
    </w:rPr>
  </w:style>
  <w:style w:type="character" w:customStyle="1" w:styleId="Bodytext211pt">
    <w:name w:val="Body text (2) + 11 pt"/>
    <w:basedOn w:val="Bodytext2"/>
    <w:rsid w:val="00BB508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BB5083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ahoma" w:hAnsi="Times New Roman" w:cs="Times New Roman"/>
      <w:color w:val="auto"/>
      <w:sz w:val="26"/>
      <w:szCs w:val="26"/>
      <w:lang w:eastAsia="en-US" w:bidi="ar-SA"/>
    </w:rPr>
  </w:style>
  <w:style w:type="character" w:customStyle="1" w:styleId="FontStyle14">
    <w:name w:val="Font Style14"/>
    <w:rsid w:val="00491631"/>
    <w:rPr>
      <w:rFonts w:ascii="Arial" w:hAnsi="Arial" w:cs="Arial" w:hint="default"/>
      <w:color w:val="000000"/>
      <w:sz w:val="18"/>
      <w:szCs w:val="18"/>
    </w:rPr>
  </w:style>
  <w:style w:type="paragraph" w:customStyle="1" w:styleId="Style4">
    <w:name w:val="Style4"/>
    <w:basedOn w:val="Normalny"/>
    <w:qFormat/>
    <w:rsid w:val="00491631"/>
    <w:pPr>
      <w:autoSpaceDE w:val="0"/>
      <w:autoSpaceDN w:val="0"/>
      <w:adjustRightInd w:val="0"/>
      <w:spacing w:line="334" w:lineRule="exact"/>
      <w:ind w:hanging="341"/>
      <w:jc w:val="both"/>
    </w:pPr>
    <w:rPr>
      <w:rFonts w:ascii="Arial" w:eastAsia="Times New Roman" w:hAnsi="Arial" w:cs="Times New Roman"/>
      <w:color w:val="auto"/>
      <w:lang w:bidi="ar-SA"/>
    </w:rPr>
  </w:style>
  <w:style w:type="paragraph" w:styleId="Listanumerowana">
    <w:name w:val="List Number"/>
    <w:basedOn w:val="Normalny"/>
    <w:rsid w:val="005C3097"/>
    <w:pPr>
      <w:widowControl/>
      <w:numPr>
        <w:numId w:val="11"/>
      </w:numPr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5C3097"/>
    <w:rPr>
      <w:rFonts w:ascii="Calibri Light" w:eastAsia="Calibri" w:hAnsi="Calibri Light"/>
      <w:sz w:val="22"/>
      <w:szCs w:val="22"/>
      <w:lang w:val="da-DK"/>
    </w:rPr>
  </w:style>
  <w:style w:type="character" w:customStyle="1" w:styleId="TekstpodstawowyZnak">
    <w:name w:val="Tekst podstawowy Znak"/>
    <w:link w:val="Tekstpodstawowy"/>
    <w:qFormat/>
    <w:rsid w:val="00FB7CAE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7CAE"/>
    <w:pPr>
      <w:widowControl/>
      <w:spacing w:after="120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FB7CA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MicrosoftSansSerif">
    <w:name w:val="Body text (2) + Microsoft Sans Serif"/>
    <w:aliases w:val="11 pt"/>
    <w:basedOn w:val="Bodytext2"/>
    <w:rsid w:val="002350A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Default">
    <w:name w:val="Default"/>
    <w:rsid w:val="00DE1E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04BD-EB06-4FD5-838B-5323CF0D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967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</dc:creator>
  <cp:lastModifiedBy>Krzysztof Bień</cp:lastModifiedBy>
  <cp:revision>6</cp:revision>
  <cp:lastPrinted>2022-04-05T06:56:00Z</cp:lastPrinted>
  <dcterms:created xsi:type="dcterms:W3CDTF">2024-06-06T10:17:00Z</dcterms:created>
  <dcterms:modified xsi:type="dcterms:W3CDTF">2024-06-10T19:15:00Z</dcterms:modified>
</cp:coreProperties>
</file>