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2221F" w14:textId="0AB7C364" w:rsidR="00101587" w:rsidRDefault="003144A4">
      <w:r>
        <w:t xml:space="preserve">Projektowe postanowienia umowne </w:t>
      </w:r>
    </w:p>
    <w:p w14:paraId="221A4285" w14:textId="5F624CBE" w:rsidR="003144A4" w:rsidRDefault="003144A4" w:rsidP="003144A4">
      <w:pPr>
        <w:pStyle w:val="Akapitzlist"/>
        <w:numPr>
          <w:ilvl w:val="0"/>
          <w:numId w:val="1"/>
        </w:numPr>
      </w:pPr>
      <w:r>
        <w:t>Wykonawca zobowiązuje się dostarczyć projekt umowy leasingowej w terminie 2 dni roboczych od daty zawiadomienia o wyborze oferty.</w:t>
      </w:r>
    </w:p>
    <w:p w14:paraId="4794CFB6" w14:textId="0A5D2A41" w:rsidR="003144A4" w:rsidRDefault="003144A4" w:rsidP="003144A4">
      <w:pPr>
        <w:pStyle w:val="Akapitzlist"/>
        <w:numPr>
          <w:ilvl w:val="0"/>
          <w:numId w:val="1"/>
        </w:numPr>
      </w:pPr>
      <w:r>
        <w:t>Przedmiot leasingu zostanie zakupiony przez Finansującego zgodnie ze wskazaniami zawartymi w SWZ u wyłonionego w odrębnym postępowaniu dostawcy</w:t>
      </w:r>
      <w:r w:rsidR="00F342A9">
        <w:t>.</w:t>
      </w:r>
    </w:p>
    <w:p w14:paraId="0A7E1000" w14:textId="6B4E6858" w:rsidR="00F342A9" w:rsidRDefault="00F342A9" w:rsidP="003144A4">
      <w:pPr>
        <w:pStyle w:val="Akapitzlist"/>
        <w:numPr>
          <w:ilvl w:val="0"/>
          <w:numId w:val="1"/>
        </w:numPr>
      </w:pPr>
      <w:r>
        <w:t>SWZ oraz oferta złożona przez wykonawcę w postępowaniu są integralnymi częściami umowy</w:t>
      </w:r>
    </w:p>
    <w:p w14:paraId="0FAA3D5B" w14:textId="3E395828" w:rsidR="00F342A9" w:rsidRDefault="00F342A9" w:rsidP="003144A4">
      <w:pPr>
        <w:pStyle w:val="Akapitzlist"/>
        <w:numPr>
          <w:ilvl w:val="0"/>
          <w:numId w:val="1"/>
        </w:numPr>
      </w:pPr>
      <w:r>
        <w:t>Finansujący upoważnia korzystającego do wykonania w jego imieniu wszystkich czynności związanych z odebraniem przedmiotu leasingu</w:t>
      </w:r>
    </w:p>
    <w:p w14:paraId="161E5CE5" w14:textId="7084B8DC" w:rsidR="00F342A9" w:rsidRDefault="00F342A9" w:rsidP="003144A4">
      <w:pPr>
        <w:pStyle w:val="Akapitzlist"/>
        <w:numPr>
          <w:ilvl w:val="0"/>
          <w:numId w:val="1"/>
        </w:numPr>
      </w:pPr>
      <w:r>
        <w:t>Warunki leasingu:</w:t>
      </w:r>
    </w:p>
    <w:p w14:paraId="67AD03DF" w14:textId="784E70E2" w:rsidR="00F342A9" w:rsidRDefault="00F342A9" w:rsidP="00F342A9">
      <w:pPr>
        <w:pStyle w:val="Akapitzlist"/>
        <w:numPr>
          <w:ilvl w:val="0"/>
          <w:numId w:val="2"/>
        </w:numPr>
      </w:pPr>
      <w:r>
        <w:t xml:space="preserve">Rodzaj leasingu: operacyjny </w:t>
      </w:r>
      <w:r w:rsidR="009A1CA6">
        <w:t>dla celów bilansowych i podatkowych</w:t>
      </w:r>
    </w:p>
    <w:p w14:paraId="2D9C607C" w14:textId="1E4A9929" w:rsidR="00F342A9" w:rsidRDefault="00F342A9" w:rsidP="00F342A9">
      <w:pPr>
        <w:pStyle w:val="Akapitzlist"/>
        <w:numPr>
          <w:ilvl w:val="0"/>
          <w:numId w:val="2"/>
        </w:numPr>
      </w:pPr>
      <w:r>
        <w:t xml:space="preserve">Usługa leasingu rozliczana w złotych polskich </w:t>
      </w:r>
    </w:p>
    <w:p w14:paraId="4378B9EB" w14:textId="5279D5D7" w:rsidR="00F342A9" w:rsidRDefault="00F342A9" w:rsidP="00F342A9">
      <w:pPr>
        <w:pStyle w:val="Akapitzlist"/>
        <w:numPr>
          <w:ilvl w:val="0"/>
          <w:numId w:val="2"/>
        </w:numPr>
      </w:pPr>
      <w:r>
        <w:t>Wartość udziału własnego (opłata wstępna) – 0% wartości netto przedmiotu dostawy</w:t>
      </w:r>
    </w:p>
    <w:p w14:paraId="4CF09DB4" w14:textId="3B259643" w:rsidR="00F342A9" w:rsidRDefault="00F342A9" w:rsidP="00F342A9">
      <w:pPr>
        <w:pStyle w:val="Akapitzlist"/>
        <w:numPr>
          <w:ilvl w:val="0"/>
          <w:numId w:val="2"/>
        </w:numPr>
      </w:pPr>
      <w:r>
        <w:t>Zmienne raty leasingowe w okresie 5 lat od daty podpisania protokołu odbioru przedmiotu dostawy</w:t>
      </w:r>
    </w:p>
    <w:p w14:paraId="71F63675" w14:textId="3B997711" w:rsidR="00F342A9" w:rsidRDefault="00F342A9" w:rsidP="00F342A9">
      <w:pPr>
        <w:pStyle w:val="Akapitzlist"/>
        <w:numPr>
          <w:ilvl w:val="0"/>
          <w:numId w:val="2"/>
        </w:numPr>
      </w:pPr>
      <w:r>
        <w:t>Oprocentowanie oparte na koszcie zmiennym, co oznacza, iż raty leasingowe w okresie trwania umowy leasingu będą zmienne ze względu na wysokość zmian stawki referencyjnej WIBOR 1M (zmiana dot. pozostałej do zapłaty kwoty)</w:t>
      </w:r>
    </w:p>
    <w:p w14:paraId="183FFDDB" w14:textId="77998A4E" w:rsidR="00F342A9" w:rsidRDefault="00F342A9" w:rsidP="00F342A9">
      <w:pPr>
        <w:pStyle w:val="Akapitzlist"/>
        <w:numPr>
          <w:ilvl w:val="0"/>
          <w:numId w:val="2"/>
        </w:numPr>
      </w:pPr>
      <w:r>
        <w:t xml:space="preserve">Okres leasingu – 5 lat </w:t>
      </w:r>
    </w:p>
    <w:p w14:paraId="56EABB65" w14:textId="2783FF84" w:rsidR="00F342A9" w:rsidRDefault="00F342A9" w:rsidP="00F342A9">
      <w:pPr>
        <w:pStyle w:val="Akapitzlist"/>
        <w:numPr>
          <w:ilvl w:val="0"/>
          <w:numId w:val="2"/>
        </w:numPr>
      </w:pPr>
      <w:r>
        <w:t xml:space="preserve">Wykonawca zobowiązuje się przenieść na Zamawiającego własność przedmiotu leasingu na wniosek </w:t>
      </w:r>
      <w:r w:rsidR="00A97C32">
        <w:t>Zamawiającego w terminie 30 dni od upływu okresu leasingu pod warunkiem spłacenia wszelkich należności wynikających z umowy leasingu</w:t>
      </w:r>
    </w:p>
    <w:p w14:paraId="0584D772" w14:textId="59871D10" w:rsidR="00A97C32" w:rsidRDefault="00A97C32" w:rsidP="00F342A9">
      <w:pPr>
        <w:pStyle w:val="Akapitzlist"/>
        <w:numPr>
          <w:ilvl w:val="0"/>
          <w:numId w:val="2"/>
        </w:numPr>
      </w:pPr>
      <w:r>
        <w:t>Koszt ubezpieczenia przedmiotu zamówienia w zakresie OC, AC, NW w okresie trwania umowy leasingu ponosi Zamawiający. Koszty ubezpieczenia o których stanowi pkt 5 h) nie stanowią składnika rat leasingowych oraz ceny zamówienia brutto, tym samym nie stanowią przedmiotu oceny wyboru najkorzystniejszej oferty przez zamawiającego w niniejszym postępowaniu</w:t>
      </w:r>
    </w:p>
    <w:p w14:paraId="62AAD347" w14:textId="1187CC06" w:rsidR="00A97C32" w:rsidRDefault="00A97C32" w:rsidP="00F342A9">
      <w:pPr>
        <w:pStyle w:val="Akapitzlist"/>
        <w:numPr>
          <w:ilvl w:val="0"/>
          <w:numId w:val="2"/>
        </w:numPr>
      </w:pPr>
      <w:r>
        <w:t xml:space="preserve">Pozostałe warunki leasingu regulowane przez wewnętrzny regulamin Wykonawcy (finansującego w umowie leasingu) o ile istnieje  oraz postanowienia </w:t>
      </w:r>
      <w:proofErr w:type="spellStart"/>
      <w:r>
        <w:t>kodekcu</w:t>
      </w:r>
      <w:proofErr w:type="spellEnd"/>
      <w:r>
        <w:t xml:space="preserve"> cywilnego art. 709</w:t>
      </w:r>
      <w:r>
        <w:rPr>
          <w:vertAlign w:val="superscript"/>
        </w:rPr>
        <w:t>1</w:t>
      </w:r>
      <w:r>
        <w:t xml:space="preserve"> traktującego o leasingu. Zamawiający akceptuje wzór umowy leasingu wraz z ogólnymi warunkami leasingu stosowany przez Wykonawcę stosowany w obrocie gospodarczym, jeżeli ich treść nie będzie w sprzeczności z warunkami SWZ oraz ustawy </w:t>
      </w:r>
      <w:proofErr w:type="spellStart"/>
      <w:r>
        <w:t>Pzp</w:t>
      </w:r>
      <w:proofErr w:type="spellEnd"/>
      <w:r>
        <w:t>.</w:t>
      </w:r>
    </w:p>
    <w:p w14:paraId="2F9A0217" w14:textId="5D815EFE" w:rsidR="00A97C32" w:rsidRDefault="00A97C32" w:rsidP="00F342A9">
      <w:pPr>
        <w:pStyle w:val="Akapitzlist"/>
        <w:numPr>
          <w:ilvl w:val="0"/>
          <w:numId w:val="2"/>
        </w:numPr>
      </w:pPr>
      <w:r>
        <w:t>Strony wykluczają wystąpienie innych dodatkowych kosztów nieprzewidzianych w umowie, w tym kaucji zabezpieczającej, prowizji przygotowawczej, opłat manipulacyjnych czy inicjalnych</w:t>
      </w:r>
    </w:p>
    <w:p w14:paraId="1ECB6617" w14:textId="334935CD" w:rsidR="00A97C32" w:rsidRDefault="00A97C32" w:rsidP="00A97C32">
      <w:pPr>
        <w:pStyle w:val="Akapitzlist"/>
        <w:numPr>
          <w:ilvl w:val="0"/>
          <w:numId w:val="1"/>
        </w:numPr>
      </w:pPr>
      <w:r>
        <w:t>Zamawiający może żądać od wykonawcy zapłaty kary umownej w przypadku odstąpienia od umowy przez którąkolwiek ze stron z przyczyn leżących po stronie Wykonawcy w wysokości 20% wartości brutto umowy.</w:t>
      </w:r>
    </w:p>
    <w:p w14:paraId="4BD005C5" w14:textId="3279FA86" w:rsidR="00A97C32" w:rsidRDefault="00A97C32" w:rsidP="00A97C32">
      <w:pPr>
        <w:pStyle w:val="Akapitzlist"/>
        <w:numPr>
          <w:ilvl w:val="0"/>
          <w:numId w:val="1"/>
        </w:numPr>
      </w:pPr>
      <w:r>
        <w:t>Wydanie przedmiotu umowy nastąpi w siedzibie zamawiającego (w umowie leasingu korzystającego)</w:t>
      </w:r>
    </w:p>
    <w:p w14:paraId="0C07FF6B" w14:textId="563C8A65" w:rsidR="00A97C32" w:rsidRDefault="00A97C32" w:rsidP="00A97C32">
      <w:pPr>
        <w:pStyle w:val="Akapitzlist"/>
        <w:numPr>
          <w:ilvl w:val="0"/>
          <w:numId w:val="1"/>
        </w:numPr>
      </w:pPr>
      <w:r>
        <w:t>Umowa zostaje zawarta na czas określony tj. zgodnie z SWZ licząc od dnia dostarczenia przedmiotu umowy</w:t>
      </w:r>
    </w:p>
    <w:p w14:paraId="79DBD08A" w14:textId="13DCD859" w:rsidR="00A97C32" w:rsidRDefault="00A97C32" w:rsidP="00A97C32">
      <w:pPr>
        <w:pStyle w:val="Akapitzlist"/>
        <w:numPr>
          <w:ilvl w:val="0"/>
          <w:numId w:val="1"/>
        </w:numPr>
      </w:pPr>
      <w:r>
        <w:t xml:space="preserve">Finansujący w terminie 30 dni od wystawienia faktury za dostawę przedmiotu </w:t>
      </w:r>
      <w:r w:rsidR="0011501C">
        <w:t>leasingu przeleje na konto dostawy wyłonionego w odrębnym postępowaniu pełną kwotę z niej wynikającą zgodną z zawartą umową</w:t>
      </w:r>
    </w:p>
    <w:p w14:paraId="199F54BF" w14:textId="188578A9" w:rsidR="0095121D" w:rsidRDefault="004F4492" w:rsidP="004F4492">
      <w:pPr>
        <w:pStyle w:val="Akapitzlist"/>
        <w:numPr>
          <w:ilvl w:val="0"/>
          <w:numId w:val="1"/>
        </w:numPr>
      </w:pPr>
      <w:r w:rsidRPr="004F4492">
        <w:t>Raty leasingowe uiszczane są w terminach comiesięcznych</w:t>
      </w:r>
      <w:bookmarkStart w:id="0" w:name="_GoBack"/>
      <w:bookmarkEnd w:id="0"/>
      <w:r w:rsidRPr="004F4492">
        <w:t xml:space="preserve"> od miesiąca następującego po odbiorze sprzętu. Leasingobiorca zobowiązany jest do uiszczania rat leasingowych na podstawie harmonogramu finansowego będącego integralną częścią umowy leasingowej.</w:t>
      </w:r>
      <w:r w:rsidR="0095121D">
        <w:t xml:space="preserve"> </w:t>
      </w:r>
    </w:p>
    <w:p w14:paraId="17CF0101" w14:textId="1082F2BD" w:rsidR="00214710" w:rsidRDefault="00214710" w:rsidP="004F4492">
      <w:pPr>
        <w:pStyle w:val="Akapitzlist"/>
        <w:numPr>
          <w:ilvl w:val="0"/>
          <w:numId w:val="1"/>
        </w:numPr>
      </w:pPr>
      <w:r>
        <w:lastRenderedPageBreak/>
        <w:t>Wykonawca oświadcza, że rachunek bankowy Wykonawcy wskazany przez niego na fakturze:</w:t>
      </w:r>
    </w:p>
    <w:p w14:paraId="5FD91AAE" w14:textId="4BCD03CF" w:rsidR="00214710" w:rsidRDefault="00214710" w:rsidP="00214710">
      <w:pPr>
        <w:pStyle w:val="Akapitzlist"/>
        <w:numPr>
          <w:ilvl w:val="0"/>
          <w:numId w:val="3"/>
        </w:numPr>
      </w:pPr>
      <w:r>
        <w:t>Będzie rachunkiem umożliwiającym płatność w ramach mechanizmu podzielonej płatności</w:t>
      </w:r>
    </w:p>
    <w:p w14:paraId="1974C43E" w14:textId="6B5C56CF" w:rsidR="00214710" w:rsidRDefault="00214710" w:rsidP="00214710">
      <w:pPr>
        <w:pStyle w:val="Akapitzlist"/>
        <w:numPr>
          <w:ilvl w:val="0"/>
          <w:numId w:val="3"/>
        </w:numPr>
      </w:pPr>
      <w:r>
        <w:t xml:space="preserve">Rachunkiem znajdującym się w elektronicznym wykazie podmiotów prowadzonym od 1 września 2019 r. przez Szefa Krajowej Administracji Skarbowej, o </w:t>
      </w:r>
      <w:r w:rsidR="004A1A19">
        <w:t>którym mowa w ustawie o podatku od towarów i usług (tzw. biała lista podatników)</w:t>
      </w:r>
    </w:p>
    <w:p w14:paraId="1FD92601" w14:textId="07ECC477" w:rsidR="004A1A19" w:rsidRDefault="004A1A19" w:rsidP="004A1A19">
      <w:pPr>
        <w:pStyle w:val="Akapitzlist"/>
        <w:numPr>
          <w:ilvl w:val="0"/>
          <w:numId w:val="1"/>
        </w:numPr>
      </w:pPr>
      <w:r>
        <w:t>Wszelkie zmiany umowy wymagają formy pisemnej – aneksu pod rygorem nieważności</w:t>
      </w:r>
    </w:p>
    <w:sectPr w:rsidR="004A1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053EA"/>
    <w:multiLevelType w:val="hybridMultilevel"/>
    <w:tmpl w:val="0A8AB38C"/>
    <w:lvl w:ilvl="0" w:tplc="86E8D0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1220A6"/>
    <w:multiLevelType w:val="hybridMultilevel"/>
    <w:tmpl w:val="25E63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F41C8"/>
    <w:multiLevelType w:val="hybridMultilevel"/>
    <w:tmpl w:val="FDFA2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A4"/>
    <w:rsid w:val="00101587"/>
    <w:rsid w:val="0011501C"/>
    <w:rsid w:val="00214710"/>
    <w:rsid w:val="003144A4"/>
    <w:rsid w:val="004A1A19"/>
    <w:rsid w:val="004F4492"/>
    <w:rsid w:val="004F7D52"/>
    <w:rsid w:val="007B21B3"/>
    <w:rsid w:val="0095121D"/>
    <w:rsid w:val="009A1CA6"/>
    <w:rsid w:val="00A97C32"/>
    <w:rsid w:val="00AD1972"/>
    <w:rsid w:val="00F10C69"/>
    <w:rsid w:val="00F3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BA2A"/>
  <w15:chartTrackingRefBased/>
  <w15:docId w15:val="{C4BB9503-E396-4F07-8DDD-A5F1FC09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4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4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44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4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44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44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44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4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4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44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44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44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44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44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44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44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44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44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4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4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4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4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4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44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44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44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44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44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44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Kurtys-Żak</dc:creator>
  <cp:keywords/>
  <dc:description/>
  <cp:lastModifiedBy>Ewelina</cp:lastModifiedBy>
  <cp:revision>5</cp:revision>
  <dcterms:created xsi:type="dcterms:W3CDTF">2024-05-14T20:49:00Z</dcterms:created>
  <dcterms:modified xsi:type="dcterms:W3CDTF">2024-05-14T22:01:00Z</dcterms:modified>
</cp:coreProperties>
</file>